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Приказ Министерства образования и науки РФ от 27 октября 2014 г. N 1391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"Об утверждении </w:t>
      </w:r>
      <w:r w:rsidRPr="00F769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федерального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государственного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образовательного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стандарта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среднего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профессионального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образования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специальности 54.02.01 </w:t>
      </w:r>
      <w:r w:rsidRPr="00F769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Дизайн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 </w:t>
      </w:r>
      <w:r w:rsidRPr="00F769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отраслям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)"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582;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 27, ст. 3776), пунктом 17 Правил разработки, утверждения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федеральных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государственных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образовательных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стандартов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внесения в них изменений, утвержденных постановлением Правительства Российской Федерации от 5 августа 2013 г. N 661 (Собрание законодательства Российской Федерации, 2013, N 33, ст. 4377; 2014, N 38, ст. 5069), приказываю:</w:t>
      </w:r>
      <w:proofErr w:type="gramEnd"/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федеральный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государственный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образовательный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среднего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профессионального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образования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54.02.01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Дизайн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отраслям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приказ Министерства образования и науки Российской Федерации от 25 августа 2010 г. N 878 "Об утверждении и введении в действие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федерального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государственного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образовательного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стандарта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среднего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профессионального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образования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072501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Дизайн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отраслям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)" (зарегистрирован Министерством юстиции Российской Федерации 14 сентября 2010 г., регистрационный N 18427).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9"/>
        <w:gridCol w:w="5179"/>
      </w:tblGrid>
      <w:tr w:rsidR="00F769ED" w:rsidRPr="00F769ED" w:rsidTr="00F769ED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F769ED" w:rsidRPr="00F769ED" w:rsidRDefault="00F769ED" w:rsidP="00F769ED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24 ноября 2014 г.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Регистрационный N 34861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9ED" w:rsidRDefault="00F769ED" w:rsidP="00F769ED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ED" w:rsidRDefault="00F769ED" w:rsidP="00F769ED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ED" w:rsidRDefault="00F769ED" w:rsidP="00F769ED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ED" w:rsidRDefault="00F769ED" w:rsidP="00F769ED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ED" w:rsidRDefault="00F769ED" w:rsidP="00F769ED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ED" w:rsidRDefault="00F769ED" w:rsidP="00F769ED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9ED" w:rsidRPr="00F769ED" w:rsidRDefault="00F769ED" w:rsidP="00F769ED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 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Федеральный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государственный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образовательный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стандарт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769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среднего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профессионального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образования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специальности 54.02.01 </w:t>
      </w:r>
      <w:r w:rsidRPr="00F769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Дизайн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 </w:t>
      </w:r>
      <w:r w:rsidRPr="00F769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отраслям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(утв. приказом Министерства образования и науки РФ от 27 октября 2014 г. N 1391)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Область применения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федеральный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государственный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образовательный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среднего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профессионального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образования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совокупность обязательных требований к среднему профессиональному образованию по специальности 54.02.01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Дизайн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отраслям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)*(1)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  <w:proofErr w:type="gramEnd"/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Право на реализацию программы подготовки специалистов среднего звена по специальности 54.02.01 Дизайн (по отраслям) имеет образовательная организация при наличии соответствующей лицензии на осуществление образовательной деятельности.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Возможна сетевая форма </w:t>
      </w: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программы подготовки специалистов среднего звена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среднего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звена. 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Используемые сокращения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настоящем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стандарте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следующие сокращения: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среднее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профессиональное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образование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ФГОС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 -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федеральный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государственный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образовательный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среднего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профессионального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образования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ППССЗ - программа подготовки специалистов среднего звена;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общая компетенция;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- профессиональная компетенция;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ПМ - профессиональный модуль;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 - междисциплинарный курс. 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Характеристика подготовки по специальности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Получение СПО по ППССЗ допускается только в образовательной организации.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Сроки получения СПО по специальности 54.02.01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Дизайн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</w:t>
      </w:r>
      <w:r w:rsidRPr="00F769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отраслям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) базовой подготовки в очной форме обучения и присваиваемая квалификация приводятся в Таблице 1.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ППССЗ по специальности 54.02.01 Дизайн (по отраслям) базовой подготовки реализуется в промышленности. </w:t>
      </w:r>
    </w:p>
    <w:p w:rsidR="00F769ED" w:rsidRPr="00F769ED" w:rsidRDefault="00F769ED" w:rsidP="00F769ED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 </w:t>
      </w:r>
    </w:p>
    <w:tbl>
      <w:tblPr>
        <w:tblW w:w="10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8"/>
        <w:gridCol w:w="2926"/>
        <w:gridCol w:w="3666"/>
      </w:tblGrid>
      <w:tr w:rsidR="00F769ED" w:rsidRPr="00F769ED" w:rsidTr="00F769ED">
        <w:trPr>
          <w:tblCellSpacing w:w="15" w:type="dxa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9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квалификации базовой подготовки</w:t>
            </w:r>
          </w:p>
        </w:tc>
        <w:tc>
          <w:tcPr>
            <w:tcW w:w="36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получения СПО по ППССЗ базовой подготовки в очной форме обучения*(2)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3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291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Дизайнер</w:t>
            </w:r>
          </w:p>
        </w:tc>
        <w:tc>
          <w:tcPr>
            <w:tcW w:w="364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 10 месяцев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3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месяцев*(3)</w:t>
            </w:r>
          </w:p>
        </w:tc>
      </w:tr>
    </w:tbl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получения СПО по ППССЗ базовой подготовки независимо от применяемых образовательных технологий увеличиваются для обучающихся по очно-заочной форме обучения:</w:t>
      </w:r>
      <w:proofErr w:type="gramEnd"/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среднего общего образования - не более чем на 1 год;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основного общего образования - не более чем на 1,5 года.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Срок получения СПО по специальности 54.02.01 Дизайн (по отраслям) углубленной подготовки в очной форме обучения и присваиваемые квалификации приводятся в Таблице 2.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ППССЗ по специальности 54.02.01 Дизайн (по отраслям) углубленной подготовки реализуется в области культуры и искусства, в художественном проектировании, моделировании и оформлении игрушки.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9ED" w:rsidRPr="00F769ED" w:rsidRDefault="00F769ED" w:rsidP="00F769ED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2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2619"/>
        <w:gridCol w:w="3976"/>
      </w:tblGrid>
      <w:tr w:rsidR="00F769ED" w:rsidRPr="00F769ED" w:rsidTr="00F769ED">
        <w:trPr>
          <w:tblCellSpacing w:w="15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квалификации углубленной подготовки</w:t>
            </w:r>
          </w:p>
        </w:tc>
        <w:tc>
          <w:tcPr>
            <w:tcW w:w="3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получения СПО по ППССЗ углубленной подготовки в очной форме обучения*(2)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3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Дизайнер, преподаватель</w:t>
            </w:r>
          </w:p>
        </w:tc>
        <w:tc>
          <w:tcPr>
            <w:tcW w:w="394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месяцев*(3)</w:t>
            </w:r>
          </w:p>
        </w:tc>
      </w:tr>
    </w:tbl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 3.4. Сроки получения СПО по ППССЗ базовой и углубленной подготовки для инвалидов и лиц с ограниченными возможностями здоровья увеличиваются не более чем на 10 месяцев независимо от применяемых образовательных технологий.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 приеме на обучение по ППССЗ, требующим у поступающих наличия определенных творческих способностей, проводятся вступительные испытания в порядке, установленном в соответствии с Федеральным законом от 29 декабря 2012 г. N 273-ФЗ "Об образовании в Российской Федерации"*(4).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вступительных испытаний творческой направленности включает творческие задания, позволяющие определить уровень подготовленности поступающих в области рисунка, живописи, композиции. 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Характеристика профессиональной деятельности выпускников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Область профессиональной деятельности выпускников базовой подготовки: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работ по проектированию художественно </w:t>
      </w: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ехнической, предметно-пространственной, производственной и социально-культурной среды, максимально приспособленной к нуждам различных категорий потребителей;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Область профессиональной деятельности выпускников углубленной подготовки: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проектирование объектов графического дизайна, дизайна среды, промышленного дизайна, арт-дизайна; образование художественное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Объектами профессиональной деятельности выпускников базовой подготовки являются: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промышленная продукция;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предметно-пространственные комплексы: внутренние пространства зданий и сооружений, открытые городские пространства и парковые ансамбли, предметные, ландшафтные и декоративные формы и комплексы их оборудование и оснащение.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Объектами профессиональной деятельности выпускников углубленной подготовки в культуре и искусстве являются: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книжная и </w:t>
      </w:r>
      <w:proofErr w:type="spell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газетно</w:t>
      </w:r>
      <w:proofErr w:type="spell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-журнальная графика, реклама, плакат, упаковка, промышленная и телевизионная графика, системы визуальных коммуникаций городской среды, предметно-пространственная среда, выставки, фестивали, праздники, зрелищные мероприятия, образцы промышленной продукции, предметы культурно-бытового назначения, декоративные формы;</w:t>
      </w:r>
      <w:proofErr w:type="gramEnd"/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организации дополнительного образования детей (детские школы искусств по видам искусств), общеобразовательные организации, профессиональные образовательные организации;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программы, реализуемые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Объектами профессиональной деятельности выпускников углубленной подготовки в художественном проектировании, моделировании и оформлении игрушки являются: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сюжетно-образные игрушки;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анималистические игрушки;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игровые, театральные и авторские куклы;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игрушки;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транспортные, дидактические, строительные наборы;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конструкторы;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организации дополнительного образования детей (детские школы искусств по видам искусств), общеобразовательные организации, профессиональные образовательные организации;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программы, реализуемые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трудовые коллективы.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Дизайнер (базовой подготовки) готовится к следующим видам деятельности: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Разработка художественно-конструкторских (дизайнерских) проектов промышленной продукции, предметно-пространственных комплексов.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 </w:t>
      </w: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исполнение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художественно-конструкторских (дизайнерских) проектов в материале.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</w:t>
      </w: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изготовлением изделий в производстве в части соответствия их авторскому образцу.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 Организация работы коллектива исполнителей.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4.3.5. Выполнение работ по одной или нескольким профессиям рабочих, должностям служащих (Приложение 1 к настоящему ФГОС СПО).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Дизайнер (углубленной подготовки), преподаватель готовится к следующим видам деятельности: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Творческая художественно-проектная деятельность.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Педагогическая деятельность (учебно-методическое обеспечение образовательного процесса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организациях).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Выполнение работ по одной или нескольким профессиям рабочих, должностям служащих (Приложение 2 к настоящему ФГОС СПО).*(5) 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V. Требования к результатам </w:t>
      </w:r>
      <w:proofErr w:type="gramStart"/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программы подготовки специалистов среднего звена</w:t>
      </w:r>
      <w:proofErr w:type="gramEnd"/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Дизайнер (базовой подготовки) должен обладать общими компетенциями, включающими в себя способность: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Работать в коллективе, эффективно общаться с коллегами, руководством, потребителями.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Дизайнер (базовой подготовки) должен обладать профессиональными компетенциями, соответствующими видам деятельности: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Разработка художественно-конструкторских (дизайнерских) проектов промышленной продукции, предметно-пространственных комплексов.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1.1. Проводить </w:t>
      </w:r>
      <w:proofErr w:type="spell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предпроектный</w:t>
      </w:r>
      <w:proofErr w:type="spell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для разработки </w:t>
      </w: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дизайн-проектов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 Осуществлять процесс дизайнерского проектирования с учетом современных тенденций в области дизайна.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Производить расчеты технико-экономического обоснования предлагаемого проекта.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1.4. Разрабатывать колористическое решение </w:t>
      </w: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дизайн-проекта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1.5. Выполнять эскизы с использованием различных графических средств и приемов.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</w:t>
      </w: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исполнение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художественно-конструкторских (дизайнерских) проектов в материале.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2.1. Применять материалы с учетом их формообразующих свойств.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2.2. Выполнять эталонные образцы объекта дизайна или его отдельные элементы в макете, материале.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2.3. Разрабатывать конструкцию изделия с учетом технологии изготовления, выполнять технические чертежи.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2.4. Разрабатывать технологическую карту изготовления изделия.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</w:t>
      </w: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изготовлением изделий в производстве в части соответствия их авторскому образцу.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ПК 3.1. Контролировать промышленную продукцию и предметно-пространственные комплексы на предмет соответствия требованиям стандартизации и сертификации.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3.2. Осуществлять авторский надзор за реализацией художественно-конструкторских решений при изготовлении и доводке опытных образцов промышленной продукции, воплощением предметно-пространственных комплексов.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Организация работы коллектива исполнителей.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4.1. Составлять конкретные задания для реализации </w:t>
      </w: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дизайн-проекта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технологических карт.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4.2. Планировать собственную деятельность.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4.3. Контролировать сроки и качество выполненных заданий.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5.2.5. Выполнение работ по одной или нескольким профессиям рабочих, должностям служащих.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Дизайнер (углубленной подготовки), преподаватель должен обладать общими компетенциями, включающими в себя способность: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Решать проблемы, оценивать риски и принимать решения в нестандартных ситуациях.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Работать в коллективе, обеспечивать его сплочение, эффективно общаться с коллегами, руководством, потребителями.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OK 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Дизайнер (углубленной подготовки), преподаватель должен обладать профессиональными компетенциями, соответствующими видам деятельности: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 Творческая художественно-проектная деятельность.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 Применять знания о закономерностях построения художественной формы и особенностях ее восприятия.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1.3. Проводить работу по целевому сбору, анализу исходных данных, подготовительного материала, выполнять необходимые </w:t>
      </w:r>
      <w:proofErr w:type="spell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предпроектные</w:t>
      </w:r>
      <w:proofErr w:type="spell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1.4. Владеть основными принципами, методами и приемами работы над </w:t>
      </w: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дизайн-проектом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1.5. Владеть классическими изобразительными и техническими приемами, материалами и средствами проектной графики и макетирования.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1.6. Учитывать при проектировании особенности материалов, технологии изготовления, особенности современного производственного оборудования.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1.7. Использовать компьютерные технологии при реализации творческого замысла.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1.8. Находить художественные специфические средства, новые образно-пластические решения для каждой творческой задачи.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1.9. Осуществлять процесс </w:t>
      </w: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дизайн-проектирования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1.10. Разрабатывать техническое задание на дизайнерскую продукцию.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Педагогическая деятельность.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ПК 2.1. Осуществлять преподавательскую и учебно-методическую деятельность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2.3. Использовать базовые знания и практический опыт по организации и анализу образовательного процесса, методике подготовки и проведения занятия.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2.4. Применять классические и современные методы преподавания.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2.6. Планировать развитие профессиональных умений обучающихся.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2.7. Владеть культурой устной и письменной речи, профессиональной терминологией.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Выполнение работ по одной или нескольким профессиям рабочих, должностям служащих*(5). 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Требования к структуре программы подготовки специалистов среднего звена</w:t>
      </w: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ППССЗ базовой подготовки предусматривает изучение следующих учебных циклов: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гуманитарного и социально-экономического;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математического и общего естественнонаучного;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разделов: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(по профилю специальности);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(преддипломная);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промежуточная аттестация;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ППССЗ углубленной подготовки предусматривает изучение следующих учебных циклов: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гуманитарного и социально-экономического;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разделов: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(по профилю специальности);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(преддипломная);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аттестация;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Общеобразовательный учебный цикл состоит из учебных дисциплин и профильных учебных дисциплин, реализующих федеральный государственный образовательный стандарт среднего общего образования.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</w:t>
      </w: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модулей проводятся учебная и (или) производственная практика (по профилю специальности).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</w:t>
      </w: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  <w:proofErr w:type="gramEnd"/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академических часов, из них на освоение основ военной службы - 48 академических часов.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 </w:t>
      </w:r>
    </w:p>
    <w:p w:rsidR="00F769ED" w:rsidRPr="00F769ED" w:rsidRDefault="00F769ED" w:rsidP="00F769ED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 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</w:t>
      </w:r>
      <w:proofErr w:type="gramStart"/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подготовки специалистов среднего звена базовой подготовки</w:t>
      </w:r>
      <w:proofErr w:type="gramEnd"/>
      <w:r w:rsidRPr="00F76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159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8096"/>
        <w:gridCol w:w="1571"/>
        <w:gridCol w:w="1480"/>
        <w:gridCol w:w="2255"/>
        <w:gridCol w:w="1513"/>
      </w:tblGrid>
      <w:tr w:rsidR="00F769ED" w:rsidRPr="00F769ED" w:rsidTr="00A17506">
        <w:trPr>
          <w:tblCellSpacing w:w="15" w:type="dxa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8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5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максимальной учебной нагрузки обучающегося (час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часов обязательных учебных занятий</w:t>
            </w:r>
          </w:p>
        </w:tc>
        <w:tc>
          <w:tcPr>
            <w:tcW w:w="2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формируемой компетенции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 учебных циклов ППССЗ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категории и понятия философии;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философии в жизни человека и общества;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философского учения о бытии;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процесса познания;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научной, философской и религиозной картин мира;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ОГСЭ.01. Основы философии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1, 3-8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XX и XXI вв.;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назначение ООН, НАТО, ЕС и других организаций и основные направления их деятельности;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ОГСЭ.02. История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1, 3, 4, 6, 8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 (со словарем) иностранные тексты профессиональной направленности;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совершенствовать устную и письменную речь, пополнять словарный запас;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ОГСЭ.03. Иностранный язык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4-6, 8, 9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здорового образа жизни.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ОГСЭ.04. Физическая культура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2, 3, 4, 6, 8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EH.00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и общий естественнонаучный учебный цикл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математические методы для решения профессиональных задач;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приемы и методы математического синтеза и анализа в различных профессиональных ситуациях;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и методы математического синтеза и анализа, дискретной математики, теории вероятностей и математической статистики;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ЕН.01. Математика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 ПК 1.3, 1.5, 2.3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юридическую ответственность организаций, загрязняющих окружающую среду;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освещать правовые вопросы в сфере природопользования;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понятия охраны окружающей среды;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рационального природопользования и мониторинга окружающей среды;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ЕН.02. Экологические основы природопользования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изученные прикладные программные средства;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операционных систем и сред для обеспечения работы вычислительной техники;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применение программных методов планирования и анализа проведенных работ;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автоматизированных информационных технологий;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автоматизированной обработки информации и структуру персональных электронно-вычислительных машин (далее - ЭВМ) и вычислительных систем;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решения задач с помощью ЭВМ, методах и средствах сбора, обработки, хранения, передачи и накопления информации.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ЕН.03.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 профессиональной деятельности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1.3, 1.6, 2.4, 2.6, 5.4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П.00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учебный цикл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2364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общепрофессиональным дисциплинам должен: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выбирать материалы на основе анализа их свойств для конкретного применения в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дизайн-проекте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применения; методы измерения параметров и свойств материалов;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технологические, эксплуатационные и гигиенические требования, предъявляемые к материалам;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испытания материалов;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ОП.01. Материаловедение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2.1, 2.2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 использовать современную информацию для технико-экономического обоснования деятельности организации;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принципы обеспечения устойчивости объектов экономики;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макро- и микроэкономики;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ОП.02. Экономика организации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рисунки с натуры с использованием разнообразных графических приемов;</w:t>
            </w:r>
            <w:bookmarkStart w:id="0" w:name="_GoBack"/>
            <w:bookmarkEnd w:id="0"/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линейно-конструктивный рисунок геометрических тел, предметов быта и фигуры человека;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рисунки с использованием методов построения пространства на плоскости;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перспективного построения геометрических форм;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законы перспективы и распределения света и тени при изображении предметов, приемы черно-белой графики;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законы изображения предметов, окружающей среды, фигуры человека;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ОП.03. Рисунок с основами перспективы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1.5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 грамотно выполнять упражнения по теории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хроматические цветовые ряды;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 составлять светлотные и хроматические контрасты;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цветовое состояние натуры или композиции;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передавать цветовое состояние натуры в творческой работе;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живописные этюды с использованием различных техник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живописи;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природу и основные свойства цвета;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работы с цветом;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психологии восприятия цвета и его символику;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принципы гармонизации цветов в композициях;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 техники живописи;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ОП.04. Живопись с основами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цветоведения</w:t>
            </w:r>
            <w:proofErr w:type="spellEnd"/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исторических эпохах и стилях; проводить анализ исторических объектов для целей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дизайн-проектирования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характерные черты различных периодов развития предметного мира;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состояние дизайна в различных областях экономической деятельности;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ОП.05. История дизайна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стилевые особенности в искусстве разных эпох, использовать знания в творческой и профессиональной работе;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особенности искусства разных исторических эпох;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процессы, влияющие на формирование эстетических взглядов;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ОП.06. История изобразительного искусства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первичные средства пожаротушения;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способами бесконфликтного общения и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повседневной деятельности и экстремальных условиях военной службы;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(доврачебную) медицинскую помощь;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обеспечения устойчивости объектов экономики,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военной службы и обороны государства;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правила оказания первой (доврачебной) медицинской помощи.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ОП.07. Безопасность жизнедеятельности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1.1-4.3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ПМ.00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1326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художественно-конструкторских (дизайнерских) проектов промышленной продукции, предметно-пространственных комплексов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дизайнерских проектов;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проектный анализ;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концепцию проекта;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выбирать графические средства в соответствии с тематикой и задачами проекта;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эскизы в соответствии с тематикой проекта;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реализовывать творческие идеи в макете;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целостную композицию на плоскости, в объеме и пространстве, применяя известные способы построения и формообразования;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преобразующие методы стилизации и трансформации для создания новых форм;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цветовое единство в композиции по законам колористки;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расчеты основных технико-экономических показателей проектирования;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композиционного построения в графическом и в объемно-пространственном дизайне;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формообразования;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систематизирующие методы формообразования (модульность и комбинаторику);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преобразующие методы формообразования (стилизацию и трансформацию);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создания цветовой гармонии;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технологию изготовления изделия;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методы эргономики.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МДК.01.01. Дизайн-проектирование (композиция, макетирование, современные концепции в искусстве)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МДК.01.02. Основы проектной и компьютерной графики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МДК.01.03. Методы расчета основных технико-экономических показателей проектирования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1.1-1.5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ПМ.02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исполнение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художественно-конструкторских (дизайнерских)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проектов в материале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воплощения авторских проектов в материале;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материалы с учетом их формообразующих свойств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эталонные образцы объекта дизайна или его отдельные элементы в макете, материале;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технические чертежи проекта для разработки конструкции изделия с учетом особенностей технологии;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технологическую карту изготовления авторского проекта;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ассортимент, свойства, методы испытаний и оценки качества материалов;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технологические, эксплуатационные и гигиенические требования, предъявляемые к материалам.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МДК.02.01. Выполнение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художественно-конструкторских проектов в материале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МДК.02.02. Основы конструкторско-технологического обеспечения дизайна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2.1-2.4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ПМ.03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изготовлением изделий в производстве в части соответствия их авторскому образцу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метрологической экспертизы;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выбирать и применять методики выполнения измерений;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средства измерений для контроля и испытания продукции;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анализировать нормативные документы на средства измерений при контроле качества и испытаниях продукции;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подготавливать документы для проведения подтверждения соответствия средств измерений;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метрологического обеспечения на основных этапах жизненного цикла продукции;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метрологической экспертизы технической документации;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выбора средств измерения и метрологического обеспечения технологического процесса изготовления продукции в целом и по его отдельным этапам;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аттестации и проверки средств измерения и испытательного оборудования по государственным стандартам.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МДК.03.01. Основы стандартизации сертификации и метрологии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МДК.03.02. Основы управления качеством.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3.1, 3.2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ПМ.04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коллектива исполнителей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 коллективом исполнителей;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самостоятельные решения по вопросам совершенствования организации управленческой работы в коллективе;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осуществлять контроль деятельности персонала;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 управления трудовыми ресурсами в организации;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формы обучения персонала;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управления конфликтами и борьбы со стрессом.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МДК.04.01. Основы менеджмента, менеджмента, управление персоналом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4.1-4.3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ПМ.05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часть учебных циклов ППССЗ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(определяется образовательной организацией самостоятельно)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часов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учебным циклам ППССЗ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4644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3096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УП.00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222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1.1-1.5, 2.1-2.4, 3.1-3.2, 4.1-4.3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ПП.00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ПДП.00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ПА.00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ГИА.00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ГИА.01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A17506">
        <w:trPr>
          <w:tblCellSpacing w:w="15" w:type="dxa"/>
        </w:trPr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ГИА.02</w:t>
            </w:r>
          </w:p>
        </w:tc>
        <w:tc>
          <w:tcPr>
            <w:tcW w:w="80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15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9ED" w:rsidRPr="00F769ED" w:rsidRDefault="00F769ED" w:rsidP="00F769ED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получения СПО по ППССЗ базовой подготовки в очной форме обучения составляет 147 недель, в том числе: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10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9"/>
        <w:gridCol w:w="1586"/>
      </w:tblGrid>
      <w:tr w:rsidR="00F769ED" w:rsidRPr="00F769ED" w:rsidTr="00F769ED">
        <w:trPr>
          <w:tblCellSpacing w:w="15" w:type="dxa"/>
        </w:trPr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учебным циклам</w:t>
            </w:r>
          </w:p>
        </w:tc>
        <w:tc>
          <w:tcPr>
            <w:tcW w:w="15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8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545" w:type="dxa"/>
            <w:vMerge w:val="restart"/>
            <w:tcBorders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8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ED" w:rsidRPr="00F769ED" w:rsidTr="00F769ED">
        <w:trPr>
          <w:tblCellSpacing w:w="15" w:type="dxa"/>
        </w:trPr>
        <w:tc>
          <w:tcPr>
            <w:tcW w:w="8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8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8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8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8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147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9ED" w:rsidRPr="00F769ED" w:rsidRDefault="00F769ED" w:rsidP="00F769ED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</w:t>
      </w:r>
      <w:proofErr w:type="gramStart"/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подготовки специалистов среднего звена углубленной подготовки</w:t>
      </w:r>
      <w:proofErr w:type="gramEnd"/>
    </w:p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2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2615"/>
        <w:gridCol w:w="1571"/>
        <w:gridCol w:w="1480"/>
        <w:gridCol w:w="2255"/>
        <w:gridCol w:w="1513"/>
      </w:tblGrid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максимальной учебной нагрузки обучающегося</w:t>
            </w:r>
          </w:p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часов обязательных учебных занятий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формируемой компетенции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ОД.00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 учебный цикл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дисциплины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учебных дисциплин федерального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государственного образовательного стандарта среднего общего образования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себе, своей семье, друзьях, своих интересах и планах на будущее, сообщить краткие сведения о своей стране и стране изучаемого языка на иностранном языке;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делать краткие сообщения, описывать события, явления (в рамках пройденных тем), передавать основное содержание, основную мысль прочитанного или услышанного, выражать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свое отношение к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услышанному, кратко характеризовать персонаж на иностранном языке;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аутентичные тексты разных жанров на иностранном языке с пониманием основного содержания, устанавливать логическую последовательность основных фактов текста;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используя различные приемы смысловой переработки текста (языковую догадку, анализ, выборочный перевод), оценивать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полученную информацию, выражать свое мнение на иностранном языке;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текст на иностранном языке с выборочным пониманием нужной или интересующей информации;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иноязычном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письменном и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аудиотексте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его содержание по заголовку, выделять основную информацию;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двуязычный словарь;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переспрос, перифраз, синонимичные средства, языковую догадку в процессе устного и письменного общения на иностранном языке;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значения изученных лексических единиц (слов,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словосочетаний), основные способы словообразования в иностранном языке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нормы речевого этикета, принятые в стране изучаемого языка;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изученных грамматических явлений в иностранном языке;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владения иностранными языками в современном мире, особенностях образа жизни, быта, культуры стран изучаемого языка;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ОД.01.01. Иностранный язык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основные социальные объекты, выделяя их существенные признаки; человека как социально-деятельное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существо; основные социальные роли;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социальные объекты, суждения об обществе и человеке, выявлять их общие черты и различия;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взаимосвязи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изученных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социальных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(включая взаимодействия общества и природы, человека и общества, сфер общественной жизни, гражданина и государства);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поведение людей с точки зрения социальных норм, экономической рациональности;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социальной информации по заданной теме в различных источниках (материалах средств массовой информации (далее - СМИ)), учебном тексте и других адаптированных источниках), различать в социальной информации факты и мнения;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составлять простейшие виды правовых документов (заявления, доверенности);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для общей ориентации в актуальных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общественных событиях и процессах, нравственной и правовой оценки конкретных поступков людей,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свойства человека, его взаимодействие с другими людьми;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общества как формы совместной деятельности людей;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черты и признаки основных сфер жизни общества;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значение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социальных норм, регулирующих общественные отношения;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ОД.01.02. Обществознание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тождественные преобразования иррациональных, показательных, логарифмических и тригонометрических выражений;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иррациональные, логарифмические и тригонометрические уравнения и неравенства;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системы уравнений изученными методами;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графики элементарных функций и проводить преобразования графиков, используя изученные методы;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аппарат математического анализа к решению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основные методы геометрии (проектирования, преобразований, векторный, координатный) в решении задач;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 описывать информационные процессы в социальных, биологических и технических системах;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готовые информационные модели, оценивать их соответствие реальному объекту и целям моделирования;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достоверность информации, сопоставляя различные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иллюстрировать учебные работы с использованием средств информационных технологий;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информационные объекты сложной структуры, в том числе гипертекстовые документы;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просматривать, создавать, редактировать, сохранять записи в базах данных, получать необходимую информацию по запросу пользователя;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 представлять числовые показатели и динамику их изменения с помощью программ деловой графики;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правила техники безопасности и гигиенические рекомендации при использовании средств информационно-коммуникационных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материал курса;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виды информационных моделей, описывающих реальные объекты и процессы;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назначения и функции операционных систем;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ОД.01.03. Математика и информатика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современных научных понятиях и информации естественнонаучного содержания;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работать с естественнонаучной информацией: владеть методами поиска, выделять смысловую основу и оценивать достоверность информации;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естественнонаучные знания в повседневной жизни для обеспечения безопасности жизнедеятельности, охраны здоровья, окружающей среды, энергосбережения;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науки о природе, их общность и отличия;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естественнонаучный метод познания и его составляющие, единство законов природы во Вселенной;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научными открытиями и развитием техники и технологий;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вклад великих ученых в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современной естественнонаучной картины мира;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ОД.01.04. Естествознание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геоэкологических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объектов, процессов и явлений;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и объяснять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ресурсообеспеченность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разнообразные источники географической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информации для проведения наблюдений за природными, социально-экономическими и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геоэкологическими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объектами, процессами и явлениями, их изменениями под влиянием разнообразных факторов;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географические карты различной тематики;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повседневной жизни для: выявления и объяснения географических аспектов различных текущих событий и ситуаций; нахождения и применения географической информации, включая карты, статистические материалы, геоинформационные системы и ресурсы информационно-телекоммуникационной сети "Интернет" (далее - сеть Интернет); правильной оценки важнейших социально-экономических событий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международной жизни, геополитической и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геоэкономической ситуации в России, других странах и регионах мира, тенденций их возможного развития; понимания географической специфики крупных регионов и стран мира в условиях глобализации, стремительного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международного туризма и отдыха, деловых и образовательных программ;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географические понятия и термины; традиционные и новые методы географических исследований;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размещения основных видов природных ресурсов, их главные месторождения и территориальные сочетания;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географические аспекты отраслевой и территориальной структуры мирового хозяйства, размещения его основных отраслей;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аспекты глобальных проблем человечества;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ОД.01.05. География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и выполнять комплексы упражнений утренней и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корригирующей гимнастики с учетом индивидуальных особенностей организма;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акробатические, гимнастические, легкоатлетические упражнения (комбинации), технические действия спортивных игр;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наблюдения за своим физическим развитием и физической подготовленностью,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техникой выполнения двигательных действий и режимами физической нагрузки;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соблюдать безопасность при выполнении физических упражнений и проведении туристических походов;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судейство школьных соревнований по одному из программных видов спорта;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включать занятия физической культурой и спортом в активный отдых и досуг;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роли физической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и спорта в формировании здорового образа жизни, организации активного отдыха и профилактики вредных привычек;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формирования двигательных действий и развития физических качеств;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закаливания организма и основные приемы самомассажа;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ОД.01.06. Физическая культура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ситуации, опасные для жизни и здоровья;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 в чрезвычайных ситуациях;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и коллективной защиты;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медицинскую помощь пострадавшим;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способами защиты населения от чрезвычайных ситуаций природного и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техногенного характера;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безопасном поведении человека в опасных и чрезвычайных ситуациях природного, техногенного и социального характера;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здоровье и здоровом образе жизни;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государственной системе защиты населения от опасных и чрезвычайных ситуаций;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предназначение, структуру, задачи гражданской обороны;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ОД.01.07. Основы безопасности жизнедеятельности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языковые единицы с точки зрения правильности, точности и уместности их употребления;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лингвистический анализ текстов различных функциональных стилей и разновидностей языка;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основные виды чтения (ознакомительно-изучающее,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ознакомительно-реферативное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зависимости от коммуникативной задачи;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необходимую информацию из различных источников: учебно-научных текстов, справочной литературы, СМИ, в том числе представленных в электронном виде на различных информационных носителях;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устные и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  <w:proofErr w:type="gramEnd"/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основные приемы информационной переработки устного и письменного текста;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для: 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совершенствования способности к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 в ситуации межкультурной коммуникации;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связи языка и истории, культуры русского и других народов;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понятий: речевая ситуация и ее компоненты, литературный язык, языковая норма, культура речи;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единицы и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уровни языка, их признаки и взаимосвязь;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      </w:r>
            <w:proofErr w:type="gramEnd"/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ОД.01.08. Русский язык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воспроизводить содержание литературного произведения;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</w:t>
            </w:r>
            <w:proofErr w:type="gramEnd"/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 образов, особенности композиции, изобразительно-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выразительные средства языка, художественную деталь);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эпизод (сцену) изученного произведения, объяснять его связь с проблематикой произведения;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"сквозные темы" и ключевые проблемы русской литературы; соотносить произведение с литературным направлением эпохи;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род и жанр произведения;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литературные произведения;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авторскую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позицию;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изученные произведения (или их фрагменты), соблюдая нормы литературного произношения;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свое отношение к прочитанному произведению;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рецензии на прочитанные произведения и сочинения разных жанров на литературные темы;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образную природу словесного искусства;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изученных литературных произведений;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факты жизни и творчества писателей - классиков XIX века;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закономерности историко-литературного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процесса и черты литературных направлений;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теоретико-литературные понятия.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ОД.01.09. Литература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ОД.02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Профильные учебные дисциплины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профильных учебных дисциплин федерального государственного образовательного стандарта среднего общего образования обучающийся должен: 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изученные произведения и соотносить их с определенной эпохой, стилем, направлением;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стилевые и сюжетные связи между произведениями разных видов искусства;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различными источниками информации о мировой художественной культуре;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 учебные и творческие задания (доклады, сообщения);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и жанры искусства;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изученные направления и стили мировой художественной культуры;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шедевры мировой художественной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языка различных видов искусства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ОД.02.01. История мировой культуры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1, 2, 4, 8, 11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1.2, 2.2, 2.7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поиск исторической информации в источниках разного типа;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историческую информацию, представленную в разных системах (тексте, карте, таблице, схеме, аудиовизуальном ряду);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в исторической информации факты и мнения, исторические описания и исторические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факты, процессы и явления, характеризующие целостность отечественной и всемирной истории;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периодизацию всемирной и отечественной истории;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версии и трактовки важнейших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 отечественной и всемирной истории;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историческую обусловленность современных общественных процессов;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исторического пути России, ее роль в мировом сообществе;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ОД.02.02. История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1, 2, 4, 8, 11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стилевые особенности в искусстве разных эпох и направлений;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истории искусства в художественно-проектной практике и преподавательской деятельности;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развития изобразительного искусства;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факты и закономерности историко-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художественного процесса, принципы анализа конкретных произведений искусства и явлений художественной практики;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ОД.02.03. История искусств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1, 2, 4, 8, 11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1.2, 2.2, 2.7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теоретические знания перспективы в художественно-проектной практике и преподавательской деятельности;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построения геометрических фигур и тел;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построения теней;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методы пространственных построений на плоскости;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линейной перспективы;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ОД.02.04. Черчение и перспектива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1, 2, 4, 8, 11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 1.2, 1.4, 1.5, 2.2, 2.7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знания основ пластической анатомии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художественной практике;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пластической анатомии костной основы и мышечной системы;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строения человеческого тела и его функций;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пропорции человеческого тела;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пластические характеристики человеческого тела в движении;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мимические изменения лица;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ОД.02.05.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Пластическая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анатомия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1, 2, 4, 8, 11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1.1, 1.2,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2.2, 2.7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программное обеспечение в профессиональной деятельности;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компьютеры и телекоммуникационные средства;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функций и возможности использования информационных и телекоммуникационных технологий в профессиональной деятельности.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ОД.02.06.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4, 5, 9, 11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1.8, 2.2, 2.7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 учебных циклов ППССЗ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3510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обязательной части учебного цикла обучающийся должен: 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категории и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понятия философии;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философии в жизни человека и общества;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философского учения о бытии;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процесса познания;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научной, философской и религиозной картин мира;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ОГСЭ.01. Основы философии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1, 3-8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современной экономической, политической и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культурной ситуации в России и мире;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XX и XXI вв.;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ООН, НАТО, ЕС и других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 и основные направления их деятельности;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ОГСЭ.02. История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1, 3, 4, 6, 8, 9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техники и приемы эффективного общения в профессиональной деятельности;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приемы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процессе межличностного общения;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общения и деятельности;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цели, функции, виды и уровни общения;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и ролевые ожидания в общении;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социальных взаимодействий;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взаимопонимания в общении;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и приемы общения, правила слушания, ведения беседы, убеждения;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принципы общения;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источники, причины, виды и способы разрешения конфликтов;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ОГСЭ.03. Психология общения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2.1, 2.2, 2.5, 2.7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переводить (со словарем) иностранные тексты профессиональной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направленности;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совершенствовать устную и письменную речь, пополнять словарный запас;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ОГСЭ.04. Иностранный язык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4-6, 8, 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2.7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роли физической культуры в общекультурном, профессиональном и социальном развитии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здорового образа жизни.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228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ОГСЭ.05. Физическая культура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2-4, 6, 8, 9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П.00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учебный цикл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общепрофессиональным дисциплинам должен: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объекты предметного мира, пространство, фигуру человека средствами академического рисунка;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основные изобразительные техники и материалы;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специфику выразительных средств различных видов изобразительного искусства;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ОП.01. Рисунок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1.1 - 1.3, 1.7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объекты предметного мира, пространство, фигуру человека, средствами академической живописи;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основные изобразительные техники и материалы;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специфику выразительных средств различных видов изобразительного искусства;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разнообразные техники живописи и истории их развития, условия хранения произведений изобразительного искусства;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живописных материалов, их возможности и эстетические качества;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ведения живописных работ;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художественные и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эстетические свойства цвета, основные закономерности создания цветового строя;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ОП.02. Живопись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1.1 - 1.3, 1.7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цветового строя произведений живописи;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 и эстетические свойства цвета, основные закономерности создания цветового строя;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ОП.03.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Цветоведение</w:t>
            </w:r>
            <w:proofErr w:type="spellEnd"/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и быту;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способами бесконфликтного общения и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повседневной деятельности и экстремальных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условиях военной службы;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помощь пострадавшим;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военной службы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обороны государства;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применения получаемых профессиональных знаний при исполнении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обязанностей военной службы;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правила оказания первой помощи пострадавшим.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ОП.04. Безопасность жизнедеятельности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ПМ.00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художественно-проектная деятельность в области культуры и искусства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МДК.01.01. Дизайн-проектирование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профессионального модуля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должен: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целевого сбора и анализа исходных данных, подготовительного материала, необходимых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предпроектных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исследований;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использования разнообразных изобразительных и технических приемов и средств при выполнении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дизайн-проекта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методов макетирования;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 процесса дизайнерского проектирования;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средства компьютерной графики в процессе дизайнерского проектирования;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дизайна в области применения;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композиции, закономерности построения художественной формы и особенности ее восприятия;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организации творческого процесса дизайнера;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методы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дизайн-проектирования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изобразительные и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технические средства и материалы проектной графики; приемы и методы макетирования;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графики и макетирования на разных стадиях проектирования;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и программные средства компьютерной графики;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МДК.01.02. Средства исполнения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дизайн-проектов</w:t>
            </w:r>
            <w:proofErr w:type="gramEnd"/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1.1-1.10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художественно-проектная деятельность в художественном проектировании, моделировании и оформлении игрушки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дизайнерского проектирования, моделирования и художественного оформления игрушки;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применения современных и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традиционных методов и средств художественного проектирования и моделирования для выполнения проектов в пределах поставленных задач;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профессиональных методик выполнения графических работ в пределах поставленных задач;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профессиональных методик выполнения художественно-изобразительных работ в пределах поставленных задач;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техник и методик решений художественн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пластических задач формообразования;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упрощения формы объекта на основе обобщения;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отливки из гипса макетов игрушек;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изготовления сборно-разборных конструкций с подвижными элементами из бумаги;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схемы технологического процесса изготовления и отделки игрушек;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современных сре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ограммного обеспечения процесса дизайнерского проектирования;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целевой сбор и анализ исходных данных, подготовительного материала, необходимые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предпроектные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разнообразные изобразительные и технические приемы и средства, современные и традиционные методы и средства проектирования и моделирования при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выполнении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методы макетирования и их специфику;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основные средства, методы и закономерности изобразительной грамоты, законы формообразования и средства композиции для обеспечения стилевого единства в процессе проектирования;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гипсовые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полуформы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отливки игрушек разной степени сложности, используя различные, инструменты, техники и технологии работы с гипсом;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развертки, надрезы для линий сгибов, подгонку деталей и их склейку;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компьютерную графику при создании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дизайна в области игрушки, методы организации творческого процесса дизайнера;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изобразительные и технические средства и материалы проектной графики; приемы и методы макетирования;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построения художественной формы (функции, конструкции, материала, технологии) и особенности ее восприятия;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разработки и оформления конструкторской и технологической документации;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профессиональную методику выполнения графической работы;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художественно-изобразительные средства для достижения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пластической выразительности индивидуально-характерного или обобщенно-типического образного решения темы;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и традиционные методы и средства композиции, законы формообразования (функции, конструкции, материала, технологии), свойства и средства композиции;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материалы, методы обработки и основы технологического процесса работы с гипсом;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свойства, специфику работы, технологию конструирования, методику поиска оптимального решения объёмно-пространственной организации формы;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и программные средства компьютерной графики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создании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игрушки;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 и санитарно-гигиенические требования, предъявляемые к игрушке;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действующих стандартов на производство игрушек.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МДК.01.01. Основы композиции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МДК.01.02. Основы проектирования и моделирования игрушек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МДК.02.01. Основы технологических процессов изготовления игрушек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1.1-1.10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ПМ.02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профессионального модуля студент должен: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планирования и проведения практических занятий по рисунку, живописи, композиции с учетом возраста, индивидуальных особенностей и уровня подготовки обучающихся;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теоретические сведения о личности и межличностных отношениях в педагогической деятельности;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воспитания и образования;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 аспекты творческого процесса;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художественного образования в России;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планирования и проведения учебной работы в детских школах искусств, детских художественных школах, других организациях дополнительного образования, общеобразовательных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организациях, профессиональных образовательных организациях.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МДК.02.01. Педагогические основы преподавания творческих дисциплин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МДК.02.02. Учебно-методическое обеспечение учебного процесса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2.1-2.7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ПМ.03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одной или нескольким профессиям рабочих, должностям служащих*(5)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часть учебных циклов ППССЗ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(определяется образовательной организацией самостоятельно)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часов </w:t>
            </w: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учебным циклам ППССЗ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4860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ДР.00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работа над завершением программного задания под руководством преподавателя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УП.00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86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1-9</w:t>
            </w:r>
          </w:p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1.1 - 1.10, 2.2-2.7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 (работа с натуры на открытом воздухе (пленэр)</w:t>
            </w:r>
            <w:proofErr w:type="gramEnd"/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9ED" w:rsidRPr="00F769ED" w:rsidRDefault="00F769ED" w:rsidP="00F769E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 (изучение памятников искусства в других городах)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ПП.00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практика (по профилю </w:t>
            </w: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специальности)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ПП.01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Исполнительская практика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ПП.02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ПДП.00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ПА.00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ГИА.00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ГИА.01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ГИА.02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9ED" w:rsidRPr="00F769ED" w:rsidTr="00F769ED">
        <w:trPr>
          <w:tblCellSpacing w:w="15" w:type="dxa"/>
        </w:trPr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ГИА.03</w:t>
            </w:r>
          </w:p>
        </w:tc>
        <w:tc>
          <w:tcPr>
            <w:tcW w:w="30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экзамен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769ED" w:rsidRPr="00F769ED" w:rsidRDefault="00F769ED" w:rsidP="00F769ED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769ED" w:rsidRPr="00F769ED" w:rsidRDefault="00F769ED" w:rsidP="00F769ED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8C9" w:rsidRDefault="00DB08C9" w:rsidP="00F769ED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115" w:rsidRPr="00284115" w:rsidRDefault="00284115" w:rsidP="00284115">
      <w:pPr>
        <w:pStyle w:val="Default"/>
      </w:pPr>
      <w:r w:rsidRPr="00284115">
        <w:t xml:space="preserve">-------------------------------- </w:t>
      </w:r>
    </w:p>
    <w:p w:rsidR="00284115" w:rsidRDefault="00284115" w:rsidP="00284115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284115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284115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284115">
        <w:rPr>
          <w:rFonts w:ascii="Times New Roman" w:hAnsi="Times New Roman" w:cs="Times New Roman"/>
          <w:sz w:val="24"/>
          <w:szCs w:val="24"/>
        </w:rPr>
        <w:t>ри реализации ППССЗ по специальности 54.02.01 Дизайн (по отраслям) в художественном проектировании, моделировании и оформлении игрушки.</w:t>
      </w:r>
    </w:p>
    <w:p w:rsidR="00DB08C9" w:rsidRPr="00DB08C9" w:rsidRDefault="00F769ED" w:rsidP="00284115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9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6</w:t>
      </w:r>
      <w:r w:rsidR="00DB08C9"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84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8C9"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получения СПО по ППССЗ углубленной подготовки в очной форме обучения составляет 199 недель, в том числе: </w:t>
      </w:r>
    </w:p>
    <w:tbl>
      <w:tblPr>
        <w:tblW w:w="10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9"/>
        <w:gridCol w:w="1896"/>
      </w:tblGrid>
      <w:tr w:rsidR="00DB08C9" w:rsidRPr="00DB08C9" w:rsidTr="00DB08C9">
        <w:trPr>
          <w:tblCellSpacing w:w="15" w:type="dxa"/>
        </w:trPr>
        <w:tc>
          <w:tcPr>
            <w:tcW w:w="8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 учебный цикл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</w:t>
            </w:r>
            <w:proofErr w:type="spellStart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8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учебным циклам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 </w:t>
            </w:r>
            <w:proofErr w:type="spellStart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8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Учебная практика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8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8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8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8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8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  <w:proofErr w:type="spellStart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8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 </w:t>
            </w:r>
            <w:proofErr w:type="spellStart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VII. Требования к условиям </w:t>
      </w:r>
      <w:proofErr w:type="gramStart"/>
      <w:r w:rsidRPr="00DB0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программы подготовки специалистов среднего звена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Образовательная организация самостоятельно разрабатывает и утверждает ППССЗ в соответствии с ФГОС СПО и с учетом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примерной ППССЗ.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Конкретные виды деятельности, к которым готовится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соответствовать присваиваемой квалификации, определять содержание программы, разрабатываемой образовательной организацией совместно с заинтересованными работодателями.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ППССЗ образовательная организация: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право определять для освоения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профессионального модуля профессию рабочего, должность служащего, (одну или несколько) согласно приложению к ФГОС СПО;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рабочих учебных программах всех дисциплин, междисциплинарных курсов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обязана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обязана обеспечить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участвовать в формировании индивидуальной программы;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творческих коллективов общественных организаций, спортивных и творческих клубов;</w:t>
      </w:r>
      <w:proofErr w:type="gramEnd"/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предусматривать, в целях реализации </w:t>
      </w:r>
      <w:proofErr w:type="spell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При реализации ППССЗ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Федерации"*(4).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Максимальный объем учебной нагрузки обучающегося составляет 54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неделю, включая все виды аудиторной и внеаудиторной учебной нагрузки.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ППССЗ по специальности 54.02.01 Дизайн (по отраслям) в области культуры и искусства дополнительная работа над завершением программного задания (не более 6 академических часов в неделю) по дисциплинам "Рисунок", "Живопись" является особым видом самостоятельной работы обучающихся, проводится под руководством преподавателя, включается в расписание учебных занятий и в учебную нагрузку преподавателя.</w:t>
      </w:r>
      <w:proofErr w:type="gramEnd"/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работа над завершением программного задания составляет 22 недели (из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отведенных на самостоятельную работу), проводится рассредоточено в течение теоретического обучения, является обязательным видом работы.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ППССЗ по специальности 54.02.01 Дизайн (по отраслям) в художественном проектировании, моделировании и оформлении игрушки дополнительная работа над завершением программного задания (не более 6 академических часов в неделю) по междисциплинарным курсам "Основы композиции", "Основы проектирования и моделирования игрушки" является особым видом самостоятельной работы обучающихся, проводится под руководством преподавателя, включается в расписание учебных занятий и в учебную нагрузку преподавателя.</w:t>
      </w:r>
      <w:proofErr w:type="gramEnd"/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Дополнительная работа над завершением программного задания составляет 22 недели (из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отведенных на самостоятельную работу), проводится рассредоточено в течение теоретического обучения, является обязательным видом работы.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курсового проекта (работы) при реализации ППССЗ по специальности 54.02.01 Дизайн (по отраслям) в промышленности, в художественном проектировании, моделировании и оформлении игрушки рассматривается как вид учебной работы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  <w:proofErr w:type="gramEnd"/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7.11. Образовательная организация имеет право для групп (подгрупп) девушек использовать часть учебного времени дисциплины "Безопасность жизнедеятельности" (48 часов), отведенную на изучение основ военной службы, на освоение основ медицинских знаний.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7.12. Получение СПО на базе основного общего образования осуществляется с одновременным получением среднего общего образования в пределах ППССЗ базовой подготовки. В этом случае ППССЗ,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реализуемая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ППССЗ базовой подготовки в очной форме обучения для лиц, обучающихся на базе основного общего образования, увеличивается на 52 недели из расчета: </w:t>
      </w:r>
    </w:p>
    <w:tbl>
      <w:tblPr>
        <w:tblW w:w="102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2"/>
        <w:gridCol w:w="1238"/>
      </w:tblGrid>
      <w:tr w:rsidR="00DB08C9" w:rsidRPr="00DB08C9" w:rsidTr="00DB08C9">
        <w:trPr>
          <w:tblCellSpacing w:w="15" w:type="dxa"/>
        </w:trPr>
        <w:tc>
          <w:tcPr>
            <w:tcW w:w="9015" w:type="dxa"/>
            <w:hideMark/>
          </w:tcPr>
          <w:p w:rsidR="00DB08C9" w:rsidRPr="00DB08C9" w:rsidRDefault="00DB08C9" w:rsidP="00DB08C9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200" w:type="dxa"/>
            <w:hideMark/>
          </w:tcPr>
          <w:p w:rsidR="00DB08C9" w:rsidRPr="00DB08C9" w:rsidRDefault="00DB08C9" w:rsidP="00DB08C9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</w:t>
            </w:r>
            <w:proofErr w:type="spellStart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9015" w:type="dxa"/>
            <w:hideMark/>
          </w:tcPr>
          <w:p w:rsidR="00DB08C9" w:rsidRPr="00DB08C9" w:rsidRDefault="00DB08C9" w:rsidP="00DB08C9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200" w:type="dxa"/>
            <w:hideMark/>
          </w:tcPr>
          <w:p w:rsidR="00DB08C9" w:rsidRPr="00DB08C9" w:rsidRDefault="00DB08C9" w:rsidP="00DB08C9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9015" w:type="dxa"/>
            <w:hideMark/>
          </w:tcPr>
          <w:p w:rsidR="00DB08C9" w:rsidRPr="00DB08C9" w:rsidRDefault="00DB08C9" w:rsidP="00DB08C9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200" w:type="dxa"/>
            <w:hideMark/>
          </w:tcPr>
          <w:p w:rsidR="00DB08C9" w:rsidRPr="00DB08C9" w:rsidRDefault="00DB08C9" w:rsidP="00DB08C9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7.13.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проведения консультаций (групповые, индивидуальные, письменные, устные) определяются образовательной организацией.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7.14. В период обучения с юношами проводятся учебные сборы*(6).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7.15. При разработке ППССЗ образовательная организация имеет право ежегодно определять объем времени по дисциплинам и профессиональным модулям ППССЗ в зависимости от содержания наиболее востребованных видов профессиональной деятельности, определяемых потребностями работодателей. Объем времени, отведенный на изучение дисциплины, не может быть менее 32 часов.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7.16. При реализации ППССЗ по специальности 54.02.01 Дизайн (по отраслям) в области культуры и искусства занятия по дисциплинам "Рисунок", "Живопись", имеющие целью изучение человека, обеспечиваются натурой (одна модель на 4-6 человек).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отведенное для работы с живой натурой (от общего учебного времени, предусмотренного учебным планом на аудиторные занятия, в процентах): 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3385"/>
        <w:gridCol w:w="3432"/>
      </w:tblGrid>
      <w:tr w:rsidR="00DB08C9" w:rsidRPr="00DB08C9" w:rsidTr="00DB08C9">
        <w:trPr>
          <w:tblCellSpacing w:w="15" w:type="dxa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33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3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7.17.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дисциплинам обязательной и вариативной частей профессионального учебного цикла проводятся в форме групповых и мелкогрупповых занятий.</w:t>
      </w:r>
      <w:proofErr w:type="gramEnd"/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на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специальности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54.02.01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Дизайн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отраслям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области культуры и искусства, в художественном проектировании, моделировании и оформлении игрушки необходимо учитывать условие комплектования обучающихся в группы не менее 6 человек.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приема осуществляется при условии формирования групп следующим образом: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6 - 8 человек - для занятий по профильным учебным дисциплинам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федерального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государственного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образовательного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стандарта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общего образования, дисциплинам "Иностранный язык", "Рисунок", "Живопись", "</w:t>
      </w:r>
      <w:proofErr w:type="spell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Цветоведение</w:t>
      </w:r>
      <w:proofErr w:type="spell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", междисциплинарным курсам.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10 - 15 человек - для занятий по учебным дисциплинам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федерального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государственного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образовательного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стандарта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общего образования и дисциплинам общего гуманитарного и социально-экономического учебного цикла.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7.18. При реализации ППССЗ по специальности 54.02.01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Дизайн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отраслям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области культуры и искусства, в художественном проектировании, моделировании и оформлении игрушки обучающиеся, поступившие на базе среднего общего образования, имеют право на </w:t>
      </w:r>
      <w:proofErr w:type="spell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перезачет</w:t>
      </w:r>
      <w:proofErr w:type="spell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общеобразовательных дисциплин.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7.19.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ППССЗ предусматриваются следующие виды практик: учебная и производственная.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рассредоточено, чередуясь с теоретическими занятиями в рамках профессиональных модулей.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ППССЗ по специальности 54.02.01 Дизайн (по отраслям) в области культуры и искусства, в художественном проектировании, моделировании и оформлении игрушки базами педагогической практики должны быть детские школы искусств, другие организации дополнительного образования, общеобразовательные организации, профессиональные образовательные организации.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7.20.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10 процентов от общего числа преподавателей, имеющих высшее образование, может быть заменено преподавателями, имеющими СПО и государственные почетные звания в соответствующей профессиональной сфере, или специалистами, имеющими СПО и стаж практической работы в соответствующей профессиональной сфере более 10 последних лет.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7.21.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должны быть обеспечены доступом к сети Интернет.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изданными за последние 5 лет.</w:t>
      </w:r>
      <w:proofErr w:type="gramEnd"/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помимо учебной литературы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обучающемуся должен быть обеспечен доступ к комплектам библиотечного фонда, состоящим не менее чем из 5 наименований российских журналов.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7.22.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частью 4 статьи 68 Федерального закона от 29 декабря 2012 г. N 273-ФЗ "Об образовании в Российской Федерации"*(4).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7.23.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работ*(7)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Материально-техническая база должна соответствовать действующим санитарным и противопожарным нормам. 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кабинетов, лабораторий, мастерских и других помещений по специальности 54.02.01 Дизайн (по отраслям) в промышленности 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Кабинеты: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социально-экономических дисциплин;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иностранного языка;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систем в профессиональной деятельности;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материаловедения;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жизнедеятельности;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стандартизации и сертификации;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дизайна;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рисунка;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живописи;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 и менеджмента.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Лаборатории: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 и технологии живописи;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макетирования графических работ;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компьютерного дизайна;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испытания материалов;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и культуры экспозиции;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художественно-конструкторского проектирования.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Мастерские (в соответствии отрасли). 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кабинетов, лабораторий, мастерских и других помещений по специальности 54.02.01 Дизайн (по отраслям) в области культуры и искусства 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Кабинеты: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и литературы;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 и информатики;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истории, географии и обществознания;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черчения и перспективы;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пластической анатомии;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гуманитарных дисциплин;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искусств и мировой культуры;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 языка;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по междисциплинарному курсу "Дизайн-проектирование";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технологий с выходом в сеть Интернет.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Мастерские: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рисунка;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живописи;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графических работ и макетирования.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Спортивный комплекс: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зал,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стадион широкого профиля с элементами полосы препятствий;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стрелковый тир (в любой модификации, включая электронный) или место для стрельбы.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Залы: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библиотека, читальный зал с выходом в сеть Интернет;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выставочный.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Натюрмортный фонд.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фонд. 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кабинетов, лабораторий, мастерских и других помещений по специальности 54.02.01 Дизайн (по отраслям) в художественном проектировании, моделировании и оформлении игрушки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Кабинеты: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и литературы;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 и информатики;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истории, географии и обществознания;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черчения и перспективы;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пластической анатомии;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гуманитарных дисциплин;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 языка;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информационных технологий с выходом в сеть Интернет;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инженерной графики и перспективы;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композиции (проектирования);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рисунка;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живописи;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скульптуры;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материаловедения;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жизнедеятельности.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Лаборатории: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графических работ и макетирования;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компьютерного дизайна.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Мастерские: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деревообработки;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окраски и росписи;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швейная.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комплекс: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зал,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стадион широкого профиля с элементами полосы препятствий;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стрелковый тир (в любой модификации, включая электронный) или место для стрельбы.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Залы: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библиотека, читальный зал с выходом в сеть Интернет;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ППССЗ должна обеспечивать: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лабораторных*(7)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профессиональных модулей в условиях созданной соответствующей образовательной среды в образовательной организацией или в организациях в зависимости от вида деятельности.</w:t>
      </w:r>
      <w:proofErr w:type="gramEnd"/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7.24. Реализация ППССЗ осуществляется образовательной организацией на государственном языке Российской Федерации.</w:t>
      </w:r>
    </w:p>
    <w:p w:rsid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VIII. Оценка </w:t>
      </w:r>
      <w:proofErr w:type="gramStart"/>
      <w:r w:rsidRPr="00DB0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качества освоения программы подготовки специалистов среднего звена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Оценка качества освоения ППССЗ должна включать текущий контроль успеваемости,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промежуточную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государственную итоговую аттестации обучающихся.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реализации ППССЗ по специальности 54.02.01 Дизайн (по отраслям) в области культуры и искусства формой аттестации по дисциплинам "Рисунок", "Живопись", междисциплинарному курсу "Дизайн-проектирование" является экзаменационный просмотр учебно-творческих работ на семестровых выставках.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ППССЗ по специальности 54.02.01 Дизайн (по отраслям) в художественном проектировании, моделировании и оформлении игрушки формой аттестации по дисциплинам "Рисунок", "Живопись", междисциплинарным курсам "Основы композиции", "Основы проектирования и моделирования игрушек" является экзаменационный просмотр учебно-творческих работ на семестровых выставках.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Фонды оценочных сре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Оценка качества подготовки обучающихся и выпускников осуществляется в двух основных направлениях: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освоения дисциплин;</w:t>
      </w:r>
    </w:p>
    <w:p w:rsidR="0098755A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компетенций обучающихся.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юношей предусматривается оценка результатов освоения основ военной службы.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программам*(8).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ППССЗ по специальности 54.02.01 Дизайн (по отраслям) в области культуры и искусства, художественного проектирования, моделирования и оформления игрушки государственная итоговая аттестация включает: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подготовку и защиту выпускной квалификационной работы (дипломная работа);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экзамен по профессиональному модулю "Педагогическая деятельность".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*(1) Программа подготовки специалистов среднего звена по специальности 54.02.01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Дизайн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отраслям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реализуется в следующих областях: в промышленности, в культуре и искусстве, в художественном проектировании, моделировании и оформлении игрушки. Распределение общих и профессиональных компетенций по видам подготовки специалистов представлено в разделе VI Требования к структуре программы подготовки специалистов среднего звена.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*(2) Независимо от применяемых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образовательных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*(3) Образовательные организации, осуществляющие подготовку специалистов среднего звена на базе основного общего образования, реализуют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федеральный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государственный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образовательный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общего образования в пределах ППССЗ, в том числе с учетом получаемой специальности СПО.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*(4) 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2769, N 23, ст. 2933; N 26, ст. 3388; N 30, ст. 4257, ст. 4263.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*(5) При реализации ППССЗ по специальности 54.02.01 Дизайн (по отраслям) в художественном проектировании, моделировании и оформлении игрушки.</w:t>
      </w:r>
    </w:p>
    <w:p w:rsidR="0098755A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*(6) Пункт 1 статьи 13 Федерального закона от 28 марта 1998 г. 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2002, N 7, ст. 631; N 21, ст. 1919; N 26, ст. 2521; N 30, ст. 3029, ст. 3030, ст. 3033; 2003, N 1, ст. 1; N 8, ст. 709; N 27, ст. 2700; N 46, ст. 4437; 2004, N 8, ст. 600; N 17, ст. 1587; N 18, ст. 1687;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N 25, ст. 2484; N 27, ст. 2711; N 35, ст. 3607; N 49, ст. 4848; 2005, N 10, ст. 763; N 14, ст. 1212; N 27, ст. 2716; N 29, ст. 2907; N 30, ст. 3110, ст. 3111; N 40, ст. 3987; N 43, ст. 4349; N 49, ст. 5127;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2006, N 1, ст. 10, ст. 22; N 11, ст. 1148; N 19, ст. 2062; N 28, ст. 2974, N 29, ст. 3121, ст. 3122, ст. 3123; N 41, ст. 4206; N 44, ст. 4534; N 50, ст. 5281; 2007, N 2, ст. 362; N 16, ст. 1830; N 31, ст. 4011;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45, ст. 5418; N 49, ст. 6070, ст. 6074; N 50, ст. 6241; 2008, N 30, ст. 3616; N 49, ст. 5746; N 52, ст. 6235; 2009, N 7, ст. 769; N 18, ст. 2149; N 23, ст. 2765; N 26, ст. 3124; N 48, ст. 5735, ст. 5736; N 51, ст. 6149; N 52, ст. 6404; 2010, N 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ст. 1167, ст. 1176, ст. 1177; N 31, ст. 4192; N 49, ст. 6415; 2011, N 1, ст. 16; N 27, ст. 3878; N 30, ст. 4589; N 48, ст. 6730; N 49, ст. 7021, ст. 7053, ст. 7054;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N 50, ст. 7366; 2012, N 50, ст. 6954; N 53, ст. 7613; 2013, N 9, ст. 870; N 19, ст. 2329; ст. 2331; N 23, ст. 2869; N 27, ст. 3462, ст. 3477; N 48, ст. 6165; 2014, N 11, ст. 1094; N 14, ст. 1556; N 23, ст. 2930;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N 26, ст. 3365; N 30, ст. 4247).</w:t>
      </w:r>
      <w:proofErr w:type="gramEnd"/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*(7) Проведение лабораторных работ осуществляется при реализации ППССЗ по специальности 54.02.01 Дизайн (по отраслям) в промышленности, художественном проектировании, моделировании и оформлении игрушки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*(8) Часть 6 статьи 59 Федерального закона от 29 декабря 2012 г. N 273-ФЗ "Об образовании в Российской Федерации" (Собрание законодательства Российской Федерации 2012, N 53, ст. 7598; 2013, N 19, ст. 2326; N 23, ст. 2878; N 27, ст. 3462; N 30, ст. 4036; N 48, ст. 6165; 2014, N 6, ст. 562, ст. 566;</w:t>
      </w:r>
      <w:proofErr w:type="gramEnd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N 19, ст. 2289; N 22, ст. 2769, N 23, ст. 2933; N 26, ст. 3388; N 30 ст. 4257, ст. 4263).</w:t>
      </w:r>
      <w:proofErr w:type="gramEnd"/>
    </w:p>
    <w:p w:rsidR="00DB08C9" w:rsidRPr="00DB08C9" w:rsidRDefault="00DB08C9" w:rsidP="0098755A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к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ФГОС</w:t>
      </w:r>
      <w:r w:rsidR="0098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 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специальности 54.02.01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Дизайн</w:t>
      </w:r>
      <w:r w:rsidR="009875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отраслям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промышленности 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профессий рабочих, должностей служащих, рекомендуемых к освоению в рамках программы подготовки специалистов среднего звена </w:t>
      </w:r>
    </w:p>
    <w:tbl>
      <w:tblPr>
        <w:tblW w:w="10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6100"/>
      </w:tblGrid>
      <w:tr w:rsidR="00DB08C9" w:rsidRPr="00DB08C9" w:rsidTr="00DB08C9">
        <w:trPr>
          <w:tblCellSpacing w:w="15" w:type="dxa"/>
        </w:trPr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Общероссийскому классификатору профессий рабочих, должностей служащих и тарифных разрядов (</w:t>
            </w:r>
            <w:proofErr w:type="gramStart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016-94)</w:t>
            </w:r>
          </w:p>
        </w:tc>
        <w:tc>
          <w:tcPr>
            <w:tcW w:w="6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профессий рабочих, должностей служащих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4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4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12565</w:t>
            </w:r>
          </w:p>
        </w:tc>
        <w:tc>
          <w:tcPr>
            <w:tcW w:w="60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художественно-оформительских работ</w:t>
            </w:r>
          </w:p>
        </w:tc>
      </w:tr>
    </w:tbl>
    <w:p w:rsidR="00DB08C9" w:rsidRPr="00DB08C9" w:rsidRDefault="00DB08C9" w:rsidP="0098755A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к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ФГОС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</w:t>
      </w:r>
      <w:r w:rsidR="0098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специальности 54.02.01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Дизайн</w:t>
      </w:r>
      <w:r w:rsidR="009875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</w:t>
      </w:r>
      <w:r w:rsidRPr="00DB08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отраслям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художественном</w:t>
      </w:r>
      <w:r w:rsidR="0098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проектировании, моделировании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оформлении игрушки </w:t>
      </w:r>
    </w:p>
    <w:p w:rsidR="00DB08C9" w:rsidRPr="00DB08C9" w:rsidRDefault="00DB08C9" w:rsidP="00DB08C9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98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0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 рабочих, должностей служащих, рекомендуемых к освоению в рамках программы подготовки специалистов среднего звена </w:t>
      </w:r>
    </w:p>
    <w:tbl>
      <w:tblPr>
        <w:tblW w:w="10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1"/>
        <w:gridCol w:w="6119"/>
      </w:tblGrid>
      <w:tr w:rsidR="00DB08C9" w:rsidRPr="00DB08C9" w:rsidTr="00DB08C9">
        <w:trPr>
          <w:tblCellSpacing w:w="15" w:type="dxa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Общероссийскому классификатору профессий рабочих, должностей служащих и тарифных разрядов (</w:t>
            </w:r>
            <w:proofErr w:type="gramStart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016-94)</w:t>
            </w:r>
          </w:p>
        </w:tc>
        <w:tc>
          <w:tcPr>
            <w:tcW w:w="61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профессий рабочих, должностей служащих</w:t>
            </w:r>
          </w:p>
        </w:tc>
      </w:tr>
      <w:tr w:rsidR="00DB08C9" w:rsidRPr="00DB08C9" w:rsidTr="0098755A">
        <w:trPr>
          <w:trHeight w:val="68"/>
          <w:tblCellSpacing w:w="15" w:type="dxa"/>
        </w:trPr>
        <w:tc>
          <w:tcPr>
            <w:tcW w:w="4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4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12565</w:t>
            </w:r>
          </w:p>
        </w:tc>
        <w:tc>
          <w:tcPr>
            <w:tcW w:w="6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художественно-оформительских работ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4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27459</w:t>
            </w:r>
          </w:p>
        </w:tc>
        <w:tc>
          <w:tcPr>
            <w:tcW w:w="6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Художник-оформитель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4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27460</w:t>
            </w:r>
          </w:p>
        </w:tc>
        <w:tc>
          <w:tcPr>
            <w:tcW w:w="6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Художник-оформитель (средней квалификации)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4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27462</w:t>
            </w:r>
          </w:p>
        </w:tc>
        <w:tc>
          <w:tcPr>
            <w:tcW w:w="6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Художник-оформитель игровых кукол</w:t>
            </w:r>
          </w:p>
        </w:tc>
      </w:tr>
      <w:tr w:rsidR="00DB08C9" w:rsidRPr="00DB08C9" w:rsidTr="00DB08C9">
        <w:trPr>
          <w:tblCellSpacing w:w="15" w:type="dxa"/>
        </w:trPr>
        <w:tc>
          <w:tcPr>
            <w:tcW w:w="4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27463</w:t>
            </w:r>
          </w:p>
        </w:tc>
        <w:tc>
          <w:tcPr>
            <w:tcW w:w="6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B08C9" w:rsidRPr="00DB08C9" w:rsidRDefault="00DB08C9" w:rsidP="00DB08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Художник-оформитель игровых кукол (средней квалификации)</w:t>
            </w:r>
          </w:p>
        </w:tc>
      </w:tr>
    </w:tbl>
    <w:p w:rsidR="00DB08C9" w:rsidRDefault="00DB08C9" w:rsidP="0098755A">
      <w:pPr>
        <w:spacing w:before="100" w:beforeAutospacing="1"/>
      </w:pPr>
    </w:p>
    <w:sectPr w:rsidR="00DB08C9" w:rsidSect="00F769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DA"/>
    <w:rsid w:val="00284115"/>
    <w:rsid w:val="004527DA"/>
    <w:rsid w:val="0075598E"/>
    <w:rsid w:val="0098755A"/>
    <w:rsid w:val="00A17506"/>
    <w:rsid w:val="00D67C77"/>
    <w:rsid w:val="00DB08C9"/>
    <w:rsid w:val="00F7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769ED"/>
    <w:pPr>
      <w:spacing w:before="100" w:before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769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769ED"/>
  </w:style>
  <w:style w:type="character" w:customStyle="1" w:styleId="footertext">
    <w:name w:val="footertext"/>
    <w:basedOn w:val="a0"/>
    <w:rsid w:val="00F769ED"/>
  </w:style>
  <w:style w:type="character" w:customStyle="1" w:styleId="pagetext">
    <w:name w:val="pagetext"/>
    <w:basedOn w:val="a0"/>
    <w:rsid w:val="00F769ED"/>
  </w:style>
  <w:style w:type="paragraph" w:customStyle="1" w:styleId="s3">
    <w:name w:val="s_3"/>
    <w:basedOn w:val="a"/>
    <w:rsid w:val="00F769ED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F769ED"/>
    <w:rPr>
      <w:i/>
      <w:iCs/>
    </w:rPr>
  </w:style>
  <w:style w:type="paragraph" w:styleId="a4">
    <w:name w:val="Normal (Web)"/>
    <w:basedOn w:val="a"/>
    <w:uiPriority w:val="99"/>
    <w:unhideWhenUsed/>
    <w:rsid w:val="00F769ED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769ED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769ED"/>
  </w:style>
  <w:style w:type="paragraph" w:customStyle="1" w:styleId="s16">
    <w:name w:val="s_16"/>
    <w:basedOn w:val="a"/>
    <w:rsid w:val="00F769ED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769ED"/>
  </w:style>
  <w:style w:type="paragraph" w:customStyle="1" w:styleId="s9">
    <w:name w:val="s_9"/>
    <w:basedOn w:val="a"/>
    <w:rsid w:val="00F769ED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text">
    <w:name w:val="copyrighttext"/>
    <w:basedOn w:val="a0"/>
    <w:rsid w:val="00F769ED"/>
  </w:style>
  <w:style w:type="character" w:styleId="a5">
    <w:name w:val="Hyperlink"/>
    <w:basedOn w:val="a0"/>
    <w:uiPriority w:val="99"/>
    <w:semiHidden/>
    <w:unhideWhenUsed/>
    <w:rsid w:val="00F769E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769ED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69E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9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4115"/>
    <w:pPr>
      <w:autoSpaceDE w:val="0"/>
      <w:autoSpaceDN w:val="0"/>
      <w:adjustRightInd w:val="0"/>
      <w:spacing w:after="0" w:afterAutospacing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769ED"/>
    <w:pPr>
      <w:spacing w:before="100" w:before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769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769ED"/>
  </w:style>
  <w:style w:type="character" w:customStyle="1" w:styleId="footertext">
    <w:name w:val="footertext"/>
    <w:basedOn w:val="a0"/>
    <w:rsid w:val="00F769ED"/>
  </w:style>
  <w:style w:type="character" w:customStyle="1" w:styleId="pagetext">
    <w:name w:val="pagetext"/>
    <w:basedOn w:val="a0"/>
    <w:rsid w:val="00F769ED"/>
  </w:style>
  <w:style w:type="paragraph" w:customStyle="1" w:styleId="s3">
    <w:name w:val="s_3"/>
    <w:basedOn w:val="a"/>
    <w:rsid w:val="00F769ED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F769ED"/>
    <w:rPr>
      <w:i/>
      <w:iCs/>
    </w:rPr>
  </w:style>
  <w:style w:type="paragraph" w:styleId="a4">
    <w:name w:val="Normal (Web)"/>
    <w:basedOn w:val="a"/>
    <w:uiPriority w:val="99"/>
    <w:unhideWhenUsed/>
    <w:rsid w:val="00F769ED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769ED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769ED"/>
  </w:style>
  <w:style w:type="paragraph" w:customStyle="1" w:styleId="s16">
    <w:name w:val="s_16"/>
    <w:basedOn w:val="a"/>
    <w:rsid w:val="00F769ED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769ED"/>
  </w:style>
  <w:style w:type="paragraph" w:customStyle="1" w:styleId="s9">
    <w:name w:val="s_9"/>
    <w:basedOn w:val="a"/>
    <w:rsid w:val="00F769ED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text">
    <w:name w:val="copyrighttext"/>
    <w:basedOn w:val="a0"/>
    <w:rsid w:val="00F769ED"/>
  </w:style>
  <w:style w:type="character" w:styleId="a5">
    <w:name w:val="Hyperlink"/>
    <w:basedOn w:val="a0"/>
    <w:uiPriority w:val="99"/>
    <w:semiHidden/>
    <w:unhideWhenUsed/>
    <w:rsid w:val="00F769E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769ED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69E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9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4115"/>
    <w:pPr>
      <w:autoSpaceDE w:val="0"/>
      <w:autoSpaceDN w:val="0"/>
      <w:adjustRightInd w:val="0"/>
      <w:spacing w:after="0" w:afterAutospacing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3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2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5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7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0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4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4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1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72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6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7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3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8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0283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8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7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4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5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5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64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19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1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13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26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9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86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80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53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6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0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6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20268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CC3C-3013-4F83-88C5-115D5381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98</Pages>
  <Words>14025</Words>
  <Characters>79943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Дашкевич Ирина Владимировна</dc:creator>
  <cp:keywords/>
  <dc:description/>
  <cp:lastModifiedBy>Пользователь</cp:lastModifiedBy>
  <cp:revision>7</cp:revision>
  <cp:lastPrinted>2015-08-03T12:38:00Z</cp:lastPrinted>
  <dcterms:created xsi:type="dcterms:W3CDTF">2015-08-03T12:33:00Z</dcterms:created>
  <dcterms:modified xsi:type="dcterms:W3CDTF">2016-05-23T10:09:00Z</dcterms:modified>
</cp:coreProperties>
</file>